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27" w:rsidRDefault="009F11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1127" w:rsidRDefault="009F1127">
      <w:pPr>
        <w:pStyle w:val="ConsPlusNormal"/>
        <w:outlineLvl w:val="0"/>
      </w:pPr>
    </w:p>
    <w:p w:rsidR="009F1127" w:rsidRDefault="009F1127">
      <w:pPr>
        <w:pStyle w:val="ConsPlusTitle"/>
        <w:jc w:val="center"/>
        <w:outlineLvl w:val="0"/>
      </w:pPr>
      <w:r>
        <w:t>ПРАВИТЕЛЬСТВО САНКТ-ПЕТЕРБУРГА</w:t>
      </w:r>
    </w:p>
    <w:p w:rsidR="009F1127" w:rsidRDefault="009F1127">
      <w:pPr>
        <w:pStyle w:val="ConsPlusTitle"/>
        <w:jc w:val="center"/>
      </w:pPr>
    </w:p>
    <w:p w:rsidR="009F1127" w:rsidRDefault="009F1127">
      <w:pPr>
        <w:pStyle w:val="ConsPlusTitle"/>
        <w:jc w:val="center"/>
      </w:pPr>
      <w:r>
        <w:t>КОМИТЕТ ПО ВОПРОСАМ ЗАКОННОСТИ, ПРАВОПОРЯДКА И БЕЗОПАСНОСТИ</w:t>
      </w:r>
    </w:p>
    <w:p w:rsidR="009F1127" w:rsidRDefault="009F1127">
      <w:pPr>
        <w:pStyle w:val="ConsPlusTitle"/>
        <w:jc w:val="center"/>
      </w:pPr>
    </w:p>
    <w:p w:rsidR="009F1127" w:rsidRDefault="009F1127">
      <w:pPr>
        <w:pStyle w:val="ConsPlusTitle"/>
        <w:jc w:val="center"/>
      </w:pPr>
      <w:r>
        <w:t>ПИСЬМО</w:t>
      </w:r>
    </w:p>
    <w:p w:rsidR="009F1127" w:rsidRDefault="009F1127">
      <w:pPr>
        <w:pStyle w:val="ConsPlusTitle"/>
        <w:jc w:val="center"/>
      </w:pPr>
      <w:r>
        <w:t>от 14 июня 2013 г. N 37-1299/13</w:t>
      </w:r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1.18</w:t>
        </w:r>
      </w:hyperlink>
      <w:r>
        <w:t xml:space="preserve"> Плана противодействия коррупции в Санкт-Петербурге на 2012-2013 годы, утвержденного постановлением Правительства Санкт-Петербурга от 15.12.2011 N 1717, Комитет по вопросам законности, правопорядка и безопасности направляет для сведения и учета в работе </w:t>
      </w:r>
      <w:hyperlink w:anchor="P19" w:history="1">
        <w:r>
          <w:rPr>
            <w:color w:val="0000FF"/>
          </w:rPr>
          <w:t>Примерный кодекс</w:t>
        </w:r>
      </w:hyperlink>
      <w:r>
        <w:t xml:space="preserve"> этики и служебного поведения работников государственных учреждений Санкт-Петербурга и государственных унитарных предприятий Санкт-Петербурга.</w:t>
      </w:r>
    </w:p>
    <w:p w:rsidR="009F1127" w:rsidRDefault="009F1127">
      <w:pPr>
        <w:pStyle w:val="ConsPlusNormal"/>
        <w:spacing w:before="220"/>
        <w:ind w:firstLine="540"/>
        <w:jc w:val="both"/>
      </w:pPr>
      <w:hyperlink w:anchor="P19" w:history="1">
        <w:r>
          <w:rPr>
            <w:color w:val="0000FF"/>
          </w:rPr>
          <w:t>Кодекс</w:t>
        </w:r>
      </w:hyperlink>
      <w:r>
        <w:t xml:space="preserve"> является основой для разработки соответствующих кодексов этики и служебного поведения работников подведомственных государственных учреждений Санкт-Петербурга и государственных унитарных предприятий Санкт-Петербурга. </w:t>
      </w:r>
      <w:hyperlink w:anchor="P19" w:history="1">
        <w:r>
          <w:rPr>
            <w:color w:val="0000FF"/>
          </w:rPr>
          <w:t>Кодекс</w:t>
        </w:r>
      </w:hyperlink>
      <w:r>
        <w:t xml:space="preserve"> может быть дополнен разделом о правилах профессионального поведения в соответствующей сфере деятельности.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 xml:space="preserve">Указанные кодексы этики и служебного поведения работников утверждаются локальными нормативными актами организаций с учетом мнения представительного органа работников в порядке, установленном </w:t>
      </w:r>
      <w:hyperlink r:id="rId6" w:history="1">
        <w:r>
          <w:rPr>
            <w:color w:val="0000FF"/>
          </w:rPr>
          <w:t>статьей 372</w:t>
        </w:r>
      </w:hyperlink>
      <w:r>
        <w:t xml:space="preserve"> Трудового кодекса РФ, как приложение к правилам внутреннего трудового распорядка и доводятся до всех работников.</w:t>
      </w:r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Normal"/>
        <w:jc w:val="right"/>
      </w:pPr>
      <w:r>
        <w:t>Председатель Комитета</w:t>
      </w:r>
    </w:p>
    <w:p w:rsidR="009F1127" w:rsidRDefault="009F1127">
      <w:pPr>
        <w:pStyle w:val="ConsPlusNormal"/>
        <w:jc w:val="right"/>
      </w:pPr>
      <w:proofErr w:type="spellStart"/>
      <w:r>
        <w:t>Л.П.Богданов</w:t>
      </w:r>
      <w:proofErr w:type="spellEnd"/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Title"/>
        <w:jc w:val="center"/>
        <w:outlineLvl w:val="0"/>
      </w:pPr>
      <w:bookmarkStart w:id="0" w:name="P19"/>
      <w:bookmarkEnd w:id="0"/>
      <w:r>
        <w:t>ПРИМЕРНЫЙ КОДЕКС</w:t>
      </w:r>
    </w:p>
    <w:p w:rsidR="009F1127" w:rsidRDefault="009F1127">
      <w:pPr>
        <w:pStyle w:val="ConsPlusTitle"/>
        <w:jc w:val="center"/>
      </w:pPr>
      <w:r>
        <w:t>ЭТИКИ И СЛУЖЕБНОГО ПОВЕДЕНИЯ РАБОТНИКОВ ГОСУДАРСТВЕННЫХ</w:t>
      </w:r>
    </w:p>
    <w:p w:rsidR="009F1127" w:rsidRDefault="009F1127">
      <w:pPr>
        <w:pStyle w:val="ConsPlusTitle"/>
        <w:jc w:val="center"/>
      </w:pPr>
      <w:r>
        <w:t>УЧРЕЖДЕНИЙ САНКТ-ПЕТЕРБУРГА И ГОСУДАРСТВЕННЫХ УНИТАРНЫХ</w:t>
      </w:r>
    </w:p>
    <w:p w:rsidR="009F1127" w:rsidRDefault="009F1127">
      <w:pPr>
        <w:pStyle w:val="ConsPlusTitle"/>
        <w:jc w:val="center"/>
      </w:pPr>
      <w:r>
        <w:t>ПРЕДПРИЯТИЙ САНКТ-ПЕТЕРБУРГА</w:t>
      </w:r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Normal"/>
        <w:ind w:firstLine="540"/>
        <w:jc w:val="both"/>
      </w:pPr>
      <w:r>
        <w:t xml:space="preserve">Примерный кодекс этики и служебного поведения работников государственных учреждений Санкт-Петербурга и государственных унитарных предприятий Санкт-Петербурга (далее - Кодекс) разработан в соответствии с положениями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Трудового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противодействии коррупции",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Normal"/>
        <w:jc w:val="center"/>
        <w:outlineLvl w:val="1"/>
      </w:pPr>
      <w:r>
        <w:t>I. Общие положения</w:t>
      </w:r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Normal"/>
        <w:ind w:firstLine="540"/>
        <w:jc w:val="both"/>
      </w:pPr>
      <w: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государственных учреждений Санкт-Петербурга и государственных унитарных предприятий Санкт-Петербурга (далее - работники) независимо от замещаемой ими должности.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</w:t>
      </w:r>
      <w:r>
        <w:lastRenderedPageBreak/>
        <w:t>отношениях с ним в соответствии с положениями Кодекса.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Normal"/>
        <w:jc w:val="center"/>
        <w:outlineLvl w:val="1"/>
      </w:pPr>
      <w:r>
        <w:t>II. Основные обязанности, принципы и правила</w:t>
      </w:r>
    </w:p>
    <w:p w:rsidR="009F1127" w:rsidRDefault="009F1127">
      <w:pPr>
        <w:pStyle w:val="ConsPlusNormal"/>
        <w:jc w:val="center"/>
      </w:pPr>
      <w:r>
        <w:t>служебного поведения работников</w:t>
      </w:r>
    </w:p>
    <w:p w:rsidR="009F1127" w:rsidRDefault="009F112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11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127" w:rsidRDefault="009F11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F1127" w:rsidRDefault="009F112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F1127" w:rsidRDefault="009F1127">
      <w:pPr>
        <w:pStyle w:val="ConsPlusNormal"/>
        <w:spacing w:before="280"/>
        <w:ind w:firstLine="540"/>
        <w:jc w:val="both"/>
      </w:pPr>
      <w:r>
        <w:t xml:space="preserve">10.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Трудового кодекса Российской Федерации работник обязан: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добросовестно исполнять свои трудовые обязанности, возложенные на него трудовым договором;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соблюдать правила внутреннего трудового распорядка;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соблюдать трудовую дисциплину;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выполнять установленные нормы труда;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соблюдать требования по охране труда и обеспечению безопасности труда;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11. 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учреждением Санкт-Петербурга (государственным унитарным предприятием Санкт-Петербурга).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Работники, сознавая ответственность перед гражданами, обществом и государством, призваны: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государственного учреждения Санкт-Петербурга (государственного унитарного предприятия Санкт-Петербурга);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 xml:space="preserve">соблюдать </w:t>
      </w:r>
      <w:hyperlink r:id="rId11" w:history="1">
        <w:r>
          <w:rPr>
            <w:color w:val="0000FF"/>
          </w:rPr>
          <w:t>Конституцию</w:t>
        </w:r>
      </w:hyperlink>
      <w:r>
        <w:t xml:space="preserve">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обеспечивать эффективную работу государственного учреждения Санкт-Петербурга (государственного унитарного предприятия Санкт-Петербурга);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 xml:space="preserve">осуществлять свою деятельность в пределах предмета и целей деятельности соответствующего государственного учреждения Санкт-Петербурга (государственного унитарного предприятия Санкт-Петербурга), а также полномочий предприятий и учреждений, подведомственных исполнительным органам государственной власти Санкт-Петербурга и </w:t>
      </w:r>
      <w:r>
        <w:lastRenderedPageBreak/>
        <w:t>осуществляющих выполнение работ, оказание услуг для государственных нужд Санкт-Петербурга;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соблюдать нормы профессиональной этики и правила делового поведения;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государственного учреждения Санкт-Петербурга (государственного унитарного предприятия Санкт-Петербурга);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государственного учреждения Санкт-Петербурга (государственного унитарного предприятия Санкт-Петербурга), его руководителя, если это не входит в должностные обязанности работника;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соблюдать установленные в государственном учреждении Санкт-Петербурга (государственном унитарном предприятии Санкт-Петербурга) правила предоставления служебной информации и публичных выступлений;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государственного учреждения Санкт-Петербурга (государственного унитарного предприятия Санкт-Петербурга), а также оказывать содействие в получении достоверной информации в установленном порядке;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lastRenderedPageBreak/>
        <w:t>12. В целях противодействия коррупции работнику рекомендуется: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13. Работник может обрабатывать и передавать служебную информацию при соблюдении действующих в государственном учреждении Санкт-Петербурга (государственном унитарном предприятии Санкт-Петербурга) норм и требований, принятых в соответствии с законодательством Российской Федерации.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Руководитель государственного учреждения Санкт-Петербурга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Санкт-Петербурга.</w:t>
      </w:r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Normal"/>
        <w:jc w:val="center"/>
        <w:outlineLvl w:val="1"/>
      </w:pPr>
      <w:r>
        <w:t>III. Рекомендательные этические правила</w:t>
      </w:r>
    </w:p>
    <w:p w:rsidR="009F1127" w:rsidRDefault="009F1127">
      <w:pPr>
        <w:pStyle w:val="ConsPlusNormal"/>
        <w:jc w:val="center"/>
      </w:pPr>
      <w:r>
        <w:t>служебного поведения работников</w:t>
      </w:r>
    </w:p>
    <w:p w:rsidR="009F1127" w:rsidRDefault="009F1127">
      <w:pPr>
        <w:pStyle w:val="ConsPlusNormal"/>
        <w:ind w:firstLine="540"/>
        <w:jc w:val="both"/>
      </w:pPr>
    </w:p>
    <w:p w:rsidR="009F1127" w:rsidRDefault="009F1127">
      <w:pPr>
        <w:pStyle w:val="ConsPlusNormal"/>
        <w:ind w:firstLine="540"/>
        <w:jc w:val="both"/>
      </w:pPr>
      <w:r>
        <w:t>15.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lastRenderedPageBreak/>
        <w:t>16. В служебном поведении работник воздерживается от: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принятия пищи, курения во время служебных совещаний, бесед, иного служебного общения с гражданами.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F1127" w:rsidRDefault="009F1127">
      <w:pPr>
        <w:pStyle w:val="ConsPlusNormal"/>
        <w:spacing w:before="220"/>
        <w:ind w:firstLine="540"/>
        <w:jc w:val="both"/>
      </w:pPr>
      <w:r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учреждению Санкт-Петербурга (государственному унитарному предприятию Санкт-Петербурга), а также при необходимости соответствовать общепринятому деловому стилю, который отличают сдержанность, традиционность, аккуратность.</w:t>
      </w:r>
    </w:p>
    <w:p w:rsidR="009F1127" w:rsidRDefault="009F1127">
      <w:pPr>
        <w:pStyle w:val="ConsPlusNormal"/>
      </w:pPr>
    </w:p>
    <w:p w:rsidR="009F1127" w:rsidRDefault="009F1127">
      <w:pPr>
        <w:pStyle w:val="ConsPlusNormal"/>
      </w:pPr>
    </w:p>
    <w:p w:rsidR="009F1127" w:rsidRDefault="009F1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E57" w:rsidRDefault="00241E57">
      <w:bookmarkStart w:id="1" w:name="_GoBack"/>
      <w:bookmarkEnd w:id="1"/>
    </w:p>
    <w:sectPr w:rsidR="00241E57" w:rsidSect="007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27"/>
    <w:rsid w:val="00241E57"/>
    <w:rsid w:val="002B4DBC"/>
    <w:rsid w:val="009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DB1E-1CE9-4502-8A3F-A8B4A48B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9FC4B2305C17884B1868069FEDA478DDB2FC209EB646ECC14BD9AAA6C2BBF6F512CF22638BCDC03AC9D29B2AAD8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D9FC4B2305C17884B1868069FEDA478CD028C00BBD336C9D41B39FA23C71AF6B1879F73831A3C300B29EA2D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9FC4B2305C17884B1868069FEDA478DDB2FC209EB646ECC14BD9AAA6C2BBF7D5174FE2439A0D656E3DB7CBEA1DE8E881602757FFFA7D2M" TargetMode="External"/><Relationship Id="rId11" Type="http://schemas.openxmlformats.org/officeDocument/2006/relationships/hyperlink" Target="consultantplus://offline/ref=51D9FC4B2305C17884B1868069FEDA478CD028C00BBD336C9D41B39FA23C71AF6B1879F73831A3C300B29EA2D0M" TargetMode="External"/><Relationship Id="rId5" Type="http://schemas.openxmlformats.org/officeDocument/2006/relationships/hyperlink" Target="consultantplus://offline/ref=51D9FC4B2305C17884B199917CFEDA478FDB28C601E8646ECC14BD9AAA6C2BBF7D5174FE2630A3DA02B9CB78F7F4DB9081091D7661FC7BF8A9DFM" TargetMode="External"/><Relationship Id="rId10" Type="http://schemas.openxmlformats.org/officeDocument/2006/relationships/hyperlink" Target="consultantplus://offline/ref=51D9FC4B2305C17884B1868069FEDA478DDB2FC209EB646ECC14BD9AAA6C2BBF7D5174FE2630A3DA0AB9CB78F7F4DB9081091D7661FC7BF8A9D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D9FC4B2305C17884B1868069FEDA478DD928C307EA646ECC14BD9AAA6C2BBF6F512CF22638BCDC03AC9D29B2AA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Сильвестрова Елена Андреевна</cp:lastModifiedBy>
  <cp:revision>1</cp:revision>
  <dcterms:created xsi:type="dcterms:W3CDTF">2019-11-08T12:02:00Z</dcterms:created>
  <dcterms:modified xsi:type="dcterms:W3CDTF">2019-11-08T12:06:00Z</dcterms:modified>
</cp:coreProperties>
</file>